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57A91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5B4BD31C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Pöördumise teema: Eesti äriregistri ja Soome äriregistri (Kaupparekisteri) vaheline andmevahetus</w:t>
      </w:r>
    </w:p>
    <w:p w14:paraId="06EEB4A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0E941906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Lp justiits- ja digiminister Liisa-Ly Pakosta</w:t>
      </w:r>
    </w:p>
    <w:p w14:paraId="6290A5D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623603F6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Meil on küsimus Eesti äriregistri ja Soome äriregistri (Kaupparekisteri) vahelise andmevahetuse kohta, mis peaks toimuma Euroopa Liidu äriregistrite sidestamise süsteemi kaudu. Äriregistri seaduses reguleerivad seda temaatikat §-d 47 ja 48.</w:t>
      </w:r>
    </w:p>
    <w:p w14:paraId="4D42E7AE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Oleme sama küsimusega pöördunud eelnevalt E-äriregistri klienditoe poole (meie ekirjad 04.02.2025 ja 18.09.2025), seni ei ole õnnestunud vastust saada, seetõttu pöördume otse Teie poole.</w:t>
      </w:r>
    </w:p>
    <w:p w14:paraId="1ABEECF5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2995385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Kirjeldan probleemi täpsemalt:</w:t>
      </w:r>
    </w:p>
    <w:p w14:paraId="5C9E2F93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 xml:space="preserve">Soome krediidiasutusel OP Corporate Bank plc on registreeritud filiaalid Eestis, Lätis ja Leedus. Märkasime, et Soome äriregistris ei ole infot OP Corporate Bank plc </w:t>
      </w:r>
      <w:r w:rsidRPr="00F75826">
        <w:rPr>
          <w:rFonts w:ascii="OP Chevin Pro Light" w:hAnsi="OP Chevin Pro Light"/>
          <w:sz w:val="22"/>
          <w:szCs w:val="22"/>
          <w:u w:val="single"/>
          <w:lang w:val="et-EE"/>
        </w:rPr>
        <w:t>Eesti filiaali olemasolu kohta</w:t>
      </w:r>
      <w:r w:rsidRPr="00F75826">
        <w:rPr>
          <w:rFonts w:ascii="OP Chevin Pro Light" w:hAnsi="OP Chevin Pro Light"/>
          <w:sz w:val="22"/>
          <w:szCs w:val="22"/>
          <w:lang w:val="et-EE"/>
        </w:rPr>
        <w:t xml:space="preserve"> (samas Läti ja Leedu filiaalide kohta on seal info olemas, vt lisatud registriväljavõtte lk 5 alumises osas).</w:t>
      </w:r>
    </w:p>
    <w:p w14:paraId="3B94046D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387AA443" w14:textId="0D791AD4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Uurisime pisteliselt ka muude Soome äriühingute kohta kellel on Eestis filiaal, seal paistab sama olukord</w:t>
      </w:r>
      <w:r>
        <w:rPr>
          <w:rFonts w:ascii="OP Chevin Pro Light" w:hAnsi="OP Chevin Pro Light"/>
          <w:sz w:val="22"/>
          <w:szCs w:val="22"/>
          <w:lang w:val="et-EE"/>
        </w:rPr>
        <w:t> </w:t>
      </w:r>
      <w:r w:rsidRPr="00F75826">
        <w:rPr>
          <w:rFonts w:ascii="OP Chevin Pro Light" w:hAnsi="OP Chevin Pro Light"/>
          <w:sz w:val="22"/>
          <w:szCs w:val="22"/>
          <w:lang w:val="et-EE"/>
        </w:rPr>
        <w:t>– info Eesti filiaali olemasolu kohta ei ole Soome äriregistrisse mingil põhjusel jõudnud (nt</w:t>
      </w:r>
      <w:r>
        <w:rPr>
          <w:rFonts w:ascii="OP Chevin Pro Light" w:hAnsi="OP Chevin Pro Light"/>
          <w:sz w:val="22"/>
          <w:szCs w:val="22"/>
          <w:lang w:val="et-EE"/>
        </w:rPr>
        <w:t> </w:t>
      </w:r>
      <w:r w:rsidRPr="00F75826">
        <w:rPr>
          <w:rFonts w:ascii="OP Chevin Pro Light" w:hAnsi="OP Chevin Pro Light"/>
          <w:sz w:val="22"/>
          <w:szCs w:val="22"/>
          <w:lang w:val="et-EE"/>
        </w:rPr>
        <w:t>Finnair OYJ Eesti filiaal). Seega tundub, et see küsimus on üldisem, ei puuduta üksnes meid.</w:t>
      </w:r>
    </w:p>
    <w:p w14:paraId="53FC6FF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165F1C9D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Üritame aru saada, kuhu see info on kinni jäänud, kas tegemist võib olla õigusliku või tehnilist laadi probleemiga? Oleme tänulikud, kui saate teemasse sisse vaadata.</w:t>
      </w:r>
    </w:p>
    <w:p w14:paraId="59D95F04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031F0E33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5E7265EF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Lugupidamisega,</w:t>
      </w:r>
    </w:p>
    <w:p w14:paraId="65BD6806" w14:textId="77777777" w:rsid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12E27EE5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>
        <w:rPr>
          <w:rFonts w:ascii="OP Chevin Pro Light" w:hAnsi="OP Chevin Pro Light"/>
          <w:sz w:val="22"/>
          <w:szCs w:val="22"/>
          <w:lang w:val="et-EE"/>
        </w:rPr>
        <w:t>/allkirjastatud digitaalselt/</w:t>
      </w:r>
    </w:p>
    <w:p w14:paraId="307EFDFC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2E4CA518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Harry Vaher</w:t>
      </w:r>
    </w:p>
    <w:p w14:paraId="4D66474F" w14:textId="436E50CA" w:rsidR="00F75826" w:rsidRPr="00F75826" w:rsidRDefault="00822844" w:rsidP="00F75826">
      <w:pPr>
        <w:rPr>
          <w:rFonts w:ascii="OP Chevin Pro Light" w:hAnsi="OP Chevin Pro Light"/>
          <w:sz w:val="22"/>
          <w:szCs w:val="22"/>
          <w:lang w:val="et-EE"/>
        </w:rPr>
      </w:pPr>
      <w:r>
        <w:rPr>
          <w:rFonts w:ascii="OP Chevin Pro Light" w:hAnsi="OP Chevin Pro Light"/>
          <w:sz w:val="22"/>
          <w:szCs w:val="22"/>
          <w:lang w:val="et-EE"/>
        </w:rPr>
        <w:t>p</w:t>
      </w:r>
      <w:r w:rsidR="00F75826" w:rsidRPr="00F75826">
        <w:rPr>
          <w:rFonts w:ascii="OP Chevin Pro Light" w:hAnsi="OP Chevin Pro Light"/>
          <w:sz w:val="22"/>
          <w:szCs w:val="22"/>
          <w:lang w:val="et-EE"/>
        </w:rPr>
        <w:t>eajurist</w:t>
      </w:r>
      <w:r>
        <w:rPr>
          <w:rFonts w:ascii="OP Chevin Pro Light" w:hAnsi="OP Chevin Pro Light"/>
          <w:sz w:val="22"/>
          <w:szCs w:val="22"/>
          <w:lang w:val="et-EE"/>
        </w:rPr>
        <w:t>, prokurist</w:t>
      </w:r>
    </w:p>
    <w:p w14:paraId="67CA876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5FB85A5F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OP Corporate Bank plc Eesti filiaal</w:t>
      </w:r>
    </w:p>
    <w:p w14:paraId="3E6FC8F3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Maakri 19/1, 10145 Tallinn</w:t>
      </w:r>
    </w:p>
    <w:p w14:paraId="617CF555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r w:rsidRPr="00F75826">
        <w:rPr>
          <w:rFonts w:ascii="OP Chevin Pro Light" w:hAnsi="OP Chevin Pro Light"/>
          <w:sz w:val="22"/>
          <w:szCs w:val="22"/>
          <w:lang w:val="et-EE"/>
        </w:rPr>
        <w:t>tel 6 630 840</w:t>
      </w:r>
    </w:p>
    <w:p w14:paraId="11DC9CAB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hyperlink r:id="rId8" w:history="1">
        <w:r w:rsidRPr="00F75826">
          <w:rPr>
            <w:rStyle w:val="Hyperlink"/>
            <w:rFonts w:ascii="OP Chevin Pro Light" w:hAnsi="OP Chevin Pro Light"/>
            <w:sz w:val="22"/>
            <w:szCs w:val="22"/>
            <w:lang w:val="et-EE"/>
          </w:rPr>
          <w:t>harry.vaher@opbank.ee</w:t>
        </w:r>
      </w:hyperlink>
    </w:p>
    <w:p w14:paraId="5772F6FB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  <w:hyperlink r:id="rId9" w:history="1">
        <w:r w:rsidRPr="00F75826">
          <w:rPr>
            <w:rStyle w:val="Hyperlink"/>
            <w:rFonts w:ascii="OP Chevin Pro Light" w:hAnsi="OP Chevin Pro Light"/>
            <w:sz w:val="22"/>
            <w:szCs w:val="22"/>
            <w:lang w:val="et-EE"/>
          </w:rPr>
          <w:t>www.opbank.ee</w:t>
        </w:r>
      </w:hyperlink>
    </w:p>
    <w:p w14:paraId="7079D120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0C589F94" w14:textId="162AE292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3EEEBA6C" w14:textId="77777777" w:rsidR="00F75826" w:rsidRPr="00F75826" w:rsidRDefault="00F75826" w:rsidP="00F75826">
      <w:pPr>
        <w:rPr>
          <w:rFonts w:ascii="OP Chevin Pro Light" w:hAnsi="OP Chevin Pro Light"/>
          <w:sz w:val="22"/>
          <w:szCs w:val="22"/>
          <w:lang w:val="et-EE"/>
        </w:rPr>
      </w:pPr>
    </w:p>
    <w:p w14:paraId="2AECE2BF" w14:textId="77777777" w:rsidR="00D44746" w:rsidRPr="00F75826" w:rsidRDefault="00D44746" w:rsidP="009F19E7">
      <w:pPr>
        <w:rPr>
          <w:rFonts w:ascii="OP Chevin Pro Light" w:hAnsi="OP Chevin Pro Light"/>
          <w:sz w:val="22"/>
          <w:szCs w:val="22"/>
        </w:rPr>
      </w:pPr>
    </w:p>
    <w:sectPr w:rsidR="00D44746" w:rsidRPr="00F75826" w:rsidSect="00D44746">
      <w:headerReference w:type="default" r:id="rId10"/>
      <w:footerReference w:type="default" r:id="rId11"/>
      <w:pgSz w:w="11906" w:h="16838" w:code="9"/>
      <w:pgMar w:top="2694" w:right="1276" w:bottom="1843" w:left="1134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A5855" w14:textId="77777777" w:rsidR="002C4C24" w:rsidRDefault="002C4C24" w:rsidP="00E40F19">
      <w:r>
        <w:separator/>
      </w:r>
    </w:p>
  </w:endnote>
  <w:endnote w:type="continuationSeparator" w:id="0">
    <w:p w14:paraId="1F95B92B" w14:textId="77777777" w:rsidR="002C4C24" w:rsidRDefault="002C4C24" w:rsidP="00E4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 Chevin Pro Light">
    <w:panose1 w:val="020F0303030000060003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993"/>
      <w:gridCol w:w="1559"/>
      <w:gridCol w:w="3544"/>
    </w:tblGrid>
    <w:tr w:rsidR="00A3190A" w:rsidRPr="0089166E" w14:paraId="53DB939B" w14:textId="77777777" w:rsidTr="006A2F36">
      <w:trPr>
        <w:cantSplit/>
      </w:trPr>
      <w:tc>
        <w:tcPr>
          <w:tcW w:w="10065" w:type="dxa"/>
          <w:gridSpan w:val="4"/>
          <w:tcBorders>
            <w:top w:val="nil"/>
            <w:bottom w:val="single" w:sz="4" w:space="0" w:color="auto"/>
          </w:tcBorders>
        </w:tcPr>
        <w:p w14:paraId="2C124486" w14:textId="77777777" w:rsidR="00A3190A" w:rsidRPr="0025062D" w:rsidRDefault="00AE469B" w:rsidP="00E7513B">
          <w:pPr>
            <w:rPr>
              <w:rFonts w:ascii="OP Chevin Pro Light" w:hAnsi="OP Chevin Pro Light" w:cstheme="majorHAnsi"/>
              <w:b/>
              <w:lang w:val="et-EE"/>
            </w:rPr>
          </w:pPr>
          <w:r w:rsidRPr="0025062D">
            <w:rPr>
              <w:rFonts w:ascii="OP Chevin Pro Light" w:hAnsi="OP Chevin Pro Light" w:cstheme="majorHAnsi"/>
              <w:b/>
              <w:lang w:val="et-EE"/>
            </w:rPr>
            <w:t>OP Corporate</w:t>
          </w:r>
          <w:r w:rsidR="00A3190A" w:rsidRPr="0025062D">
            <w:rPr>
              <w:rFonts w:ascii="OP Chevin Pro Light" w:hAnsi="OP Chevin Pro Light" w:cstheme="majorHAnsi"/>
              <w:b/>
              <w:lang w:val="et-EE"/>
            </w:rPr>
            <w:t xml:space="preserve"> Bank plc Eesti filiaal</w:t>
          </w:r>
        </w:p>
      </w:tc>
    </w:tr>
    <w:tr w:rsidR="00A3190A" w:rsidRPr="0025062D" w14:paraId="3EF5F39F" w14:textId="77777777" w:rsidTr="006A2F36">
      <w:trPr>
        <w:cantSplit/>
        <w:tblHeader/>
      </w:trPr>
      <w:tc>
        <w:tcPr>
          <w:tcW w:w="3969" w:type="dxa"/>
          <w:tcBorders>
            <w:top w:val="single" w:sz="4" w:space="0" w:color="auto"/>
            <w:bottom w:val="nil"/>
          </w:tcBorders>
        </w:tcPr>
        <w:p w14:paraId="29BA93BA" w14:textId="77777777" w:rsidR="00A3190A" w:rsidRPr="0025062D" w:rsidRDefault="00826162" w:rsidP="00E7513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r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>Maakri 19/1</w:t>
          </w:r>
          <w:r w:rsidR="00A3190A"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>, 10145 Tallinn</w:t>
          </w:r>
        </w:p>
      </w:tc>
      <w:tc>
        <w:tcPr>
          <w:tcW w:w="993" w:type="dxa"/>
          <w:tcBorders>
            <w:top w:val="single" w:sz="4" w:space="0" w:color="auto"/>
          </w:tcBorders>
          <w:shd w:val="clear" w:color="auto" w:fill="auto"/>
        </w:tcPr>
        <w:p w14:paraId="75C2080E" w14:textId="77777777" w:rsidR="00A3190A" w:rsidRPr="0025062D" w:rsidRDefault="00A3190A" w:rsidP="00B750ED">
          <w:pPr>
            <w:jc w:val="right"/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r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>Tel</w: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2FBBF7D9" w14:textId="77777777" w:rsidR="00A3190A" w:rsidRPr="0025062D" w:rsidRDefault="00A3190A" w:rsidP="00B750ED">
          <w:pPr>
            <w:jc w:val="center"/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r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>+372 663 0840</w:t>
          </w:r>
        </w:p>
      </w:tc>
      <w:tc>
        <w:tcPr>
          <w:tcW w:w="3544" w:type="dxa"/>
          <w:tcBorders>
            <w:top w:val="single" w:sz="4" w:space="0" w:color="auto"/>
            <w:bottom w:val="nil"/>
          </w:tcBorders>
        </w:tcPr>
        <w:p w14:paraId="592015EC" w14:textId="77777777" w:rsidR="00A3190A" w:rsidRPr="0025062D" w:rsidRDefault="00AE469B" w:rsidP="00AE469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hyperlink r:id="rId1" w:history="1">
            <w:r w:rsidRPr="0025062D">
              <w:rPr>
                <w:rStyle w:val="Hyperlink"/>
                <w:rFonts w:ascii="OP Chevin Pro Light" w:hAnsi="OP Chevin Pro Light" w:cstheme="majorHAnsi"/>
                <w:sz w:val="16"/>
                <w:szCs w:val="16"/>
                <w:lang w:val="et-EE"/>
              </w:rPr>
              <w:t>info@opbank.ee</w:t>
            </w:r>
          </w:hyperlink>
          <w:r w:rsidR="00A3190A"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 xml:space="preserve"> </w:t>
          </w:r>
        </w:p>
      </w:tc>
    </w:tr>
    <w:tr w:rsidR="00A3190A" w:rsidRPr="0025062D" w14:paraId="2DAC961A" w14:textId="77777777" w:rsidTr="006A2F36">
      <w:trPr>
        <w:cantSplit/>
      </w:trPr>
      <w:tc>
        <w:tcPr>
          <w:tcW w:w="3969" w:type="dxa"/>
          <w:tcBorders>
            <w:top w:val="nil"/>
            <w:bottom w:val="nil"/>
          </w:tcBorders>
        </w:tcPr>
        <w:p w14:paraId="7C900262" w14:textId="77777777" w:rsidR="00A3190A" w:rsidRPr="0025062D" w:rsidRDefault="00A3190A" w:rsidP="00E7513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r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>Registrikood 11534064</w:t>
          </w:r>
        </w:p>
      </w:tc>
      <w:tc>
        <w:tcPr>
          <w:tcW w:w="993" w:type="dxa"/>
          <w:shd w:val="clear" w:color="auto" w:fill="auto"/>
        </w:tcPr>
        <w:p w14:paraId="3BB871D2" w14:textId="1FFD5B9B" w:rsidR="00A3190A" w:rsidRPr="0025062D" w:rsidRDefault="00A3190A" w:rsidP="00E7513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</w:p>
      </w:tc>
      <w:tc>
        <w:tcPr>
          <w:tcW w:w="1559" w:type="dxa"/>
          <w:shd w:val="clear" w:color="auto" w:fill="auto"/>
        </w:tcPr>
        <w:p w14:paraId="2DF367D2" w14:textId="55B01117" w:rsidR="00A3190A" w:rsidRPr="0025062D" w:rsidRDefault="00A3190A" w:rsidP="00E7513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</w:p>
      </w:tc>
      <w:tc>
        <w:tcPr>
          <w:tcW w:w="3544" w:type="dxa"/>
          <w:tcBorders>
            <w:top w:val="nil"/>
            <w:bottom w:val="nil"/>
          </w:tcBorders>
        </w:tcPr>
        <w:p w14:paraId="6DE2B7A8" w14:textId="77777777" w:rsidR="00A3190A" w:rsidRPr="0025062D" w:rsidRDefault="00AE469B" w:rsidP="00AE469B">
          <w:pPr>
            <w:rPr>
              <w:rFonts w:ascii="OP Chevin Pro Light" w:hAnsi="OP Chevin Pro Light" w:cstheme="majorHAnsi"/>
              <w:sz w:val="16"/>
              <w:szCs w:val="16"/>
              <w:lang w:val="et-EE"/>
            </w:rPr>
          </w:pPr>
          <w:hyperlink r:id="rId2" w:history="1">
            <w:r w:rsidRPr="0025062D">
              <w:rPr>
                <w:rStyle w:val="Hyperlink"/>
                <w:rFonts w:ascii="OP Chevin Pro Light" w:hAnsi="OP Chevin Pro Light" w:cstheme="majorHAnsi"/>
                <w:sz w:val="16"/>
                <w:szCs w:val="16"/>
                <w:lang w:val="et-EE"/>
              </w:rPr>
              <w:t>www.opbank.ee</w:t>
            </w:r>
          </w:hyperlink>
          <w:r w:rsidR="00A3190A" w:rsidRPr="0025062D">
            <w:rPr>
              <w:rFonts w:ascii="OP Chevin Pro Light" w:hAnsi="OP Chevin Pro Light" w:cstheme="majorHAnsi"/>
              <w:sz w:val="16"/>
              <w:szCs w:val="16"/>
              <w:lang w:val="et-EE"/>
            </w:rPr>
            <w:t xml:space="preserve"> </w:t>
          </w:r>
        </w:p>
      </w:tc>
    </w:tr>
    <w:tr w:rsidR="00A3190A" w:rsidRPr="0089166E" w14:paraId="6791FD97" w14:textId="77777777" w:rsidTr="006A2F36">
      <w:trPr>
        <w:cantSplit/>
      </w:trPr>
      <w:tc>
        <w:tcPr>
          <w:tcW w:w="10065" w:type="dxa"/>
          <w:gridSpan w:val="4"/>
          <w:tcBorders>
            <w:top w:val="nil"/>
          </w:tcBorders>
        </w:tcPr>
        <w:p w14:paraId="510736D7" w14:textId="77777777" w:rsidR="00A3190A" w:rsidRPr="0025062D" w:rsidRDefault="00A3190A" w:rsidP="00E7513B">
          <w:pPr>
            <w:rPr>
              <w:rFonts w:ascii="OP Chevin Pro Light" w:hAnsi="OP Chevin Pro Light" w:cstheme="majorHAnsi"/>
              <w:sz w:val="14"/>
              <w:szCs w:val="14"/>
              <w:lang w:val="et-EE"/>
            </w:rPr>
          </w:pPr>
        </w:p>
        <w:p w14:paraId="1CCFB651" w14:textId="77777777" w:rsidR="00A3190A" w:rsidRPr="0025062D" w:rsidRDefault="00AE469B" w:rsidP="00AE469B">
          <w:pPr>
            <w:rPr>
              <w:rFonts w:ascii="OP Chevin Pro Light" w:hAnsi="OP Chevin Pro Light" w:cstheme="majorHAnsi"/>
              <w:sz w:val="14"/>
              <w:szCs w:val="14"/>
              <w:lang w:val="et-EE"/>
            </w:rPr>
          </w:pPr>
          <w:r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>OP Corporate</w:t>
          </w:r>
          <w:r w:rsidR="00A3190A"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 xml:space="preserve"> Bank plc, </w:t>
          </w:r>
          <w:r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>Gebhardinaukio</w:t>
          </w:r>
          <w:r w:rsidR="00A3190A"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 xml:space="preserve"> 1, </w:t>
          </w:r>
          <w:r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>00013 OP</w:t>
          </w:r>
          <w:r w:rsidR="00A3190A"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 xml:space="preserve">, Soome, </w:t>
          </w:r>
          <w:r w:rsidR="00A4096B"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>registri</w:t>
          </w:r>
          <w:r w:rsidR="00A3190A" w:rsidRPr="0025062D">
            <w:rPr>
              <w:rFonts w:ascii="OP Chevin Pro Light" w:hAnsi="OP Chevin Pro Light" w:cstheme="majorHAnsi"/>
              <w:sz w:val="14"/>
              <w:szCs w:val="14"/>
              <w:lang w:val="et-EE"/>
            </w:rPr>
            <w:t>kood 0199920-7</w:t>
          </w:r>
        </w:p>
      </w:tc>
    </w:tr>
  </w:tbl>
  <w:p w14:paraId="66BA8496" w14:textId="77777777" w:rsidR="00286E98" w:rsidRPr="0025062D" w:rsidRDefault="00286E98">
    <w:pPr>
      <w:pStyle w:val="Footer"/>
      <w:rPr>
        <w:rFonts w:ascii="OP Chevin Pro Light" w:hAnsi="OP Chevin Pro Light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381FE" w14:textId="77777777" w:rsidR="002C4C24" w:rsidRDefault="002C4C24" w:rsidP="00E40F19">
      <w:r>
        <w:separator/>
      </w:r>
    </w:p>
  </w:footnote>
  <w:footnote w:type="continuationSeparator" w:id="0">
    <w:p w14:paraId="7617D48F" w14:textId="77777777" w:rsidR="002C4C24" w:rsidRDefault="002C4C24" w:rsidP="00E4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88524" w14:textId="77777777" w:rsidR="00533CBB" w:rsidRPr="00136424" w:rsidRDefault="00136424" w:rsidP="00136424">
    <w:pPr>
      <w:pStyle w:val="Header"/>
    </w:pPr>
    <w:bookmarkStart w:id="0" w:name="Pankinnimi1"/>
    <w:bookmarkEnd w:id="0"/>
    <w:r>
      <w:rPr>
        <w:noProof/>
        <w:lang w:eastAsia="fi-FI"/>
      </w:rPr>
      <w:drawing>
        <wp:inline distT="0" distB="0" distL="0" distR="0" wp14:anchorId="2147C718" wp14:editId="59ADA402">
          <wp:extent cx="657225" cy="657225"/>
          <wp:effectExtent l="0" t="0" r="9525" b="9525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363E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746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CA2A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7C7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6296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007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60FD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34BF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408F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4B34634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017203D"/>
    <w:multiLevelType w:val="multilevel"/>
    <w:tmpl w:val="C8B669BC"/>
    <w:styleLink w:val="OPLAluettelomerkit"/>
    <w:lvl w:ilvl="0">
      <w:start w:val="1"/>
      <w:numFmt w:val="bullet"/>
      <w:pStyle w:val="ListBullet"/>
      <w:lvlText w:val="–"/>
      <w:lvlJc w:val="left"/>
      <w:pPr>
        <w:ind w:left="2965" w:hanging="35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322" w:hanging="35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3679" w:hanging="35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4036" w:hanging="35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4393" w:hanging="35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4750" w:hanging="35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5107" w:hanging="35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464" w:hanging="35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5821" w:hanging="357"/>
      </w:pPr>
      <w:rPr>
        <w:rFonts w:ascii="Arial" w:hAnsi="Arial" w:hint="default"/>
      </w:rPr>
    </w:lvl>
  </w:abstractNum>
  <w:abstractNum w:abstractNumId="11" w15:restartNumberingAfterBreak="0">
    <w:nsid w:val="3207768E"/>
    <w:multiLevelType w:val="multilevel"/>
    <w:tmpl w:val="E0BC198C"/>
    <w:styleLink w:val="OPLANumeroituluettelo"/>
    <w:lvl w:ilvl="0">
      <w:start w:val="1"/>
      <w:numFmt w:val="decimal"/>
      <w:pStyle w:val="ListNumber"/>
      <w:lvlText w:val="%1"/>
      <w:lvlJc w:val="left"/>
      <w:pPr>
        <w:tabs>
          <w:tab w:val="num" w:pos="2608"/>
        </w:tabs>
        <w:ind w:left="2965" w:hanging="35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2965"/>
        </w:tabs>
        <w:ind w:left="3322" w:hanging="35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3322"/>
        </w:tabs>
        <w:ind w:left="3679" w:hanging="35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3679"/>
        </w:tabs>
        <w:ind w:left="4036" w:hanging="35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4036"/>
        </w:tabs>
        <w:ind w:left="4393" w:hanging="35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93"/>
        </w:tabs>
        <w:ind w:left="4750" w:hanging="35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4750"/>
        </w:tabs>
        <w:ind w:left="5107" w:hanging="35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107"/>
        </w:tabs>
        <w:ind w:left="5464" w:hanging="35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5464"/>
        </w:tabs>
        <w:ind w:left="5821" w:hanging="357"/>
      </w:pPr>
      <w:rPr>
        <w:rFonts w:ascii="Arial" w:hAnsi="Arial" w:hint="default"/>
      </w:rPr>
    </w:lvl>
  </w:abstractNum>
  <w:abstractNum w:abstractNumId="12" w15:restartNumberingAfterBreak="0">
    <w:nsid w:val="3A2600A2"/>
    <w:multiLevelType w:val="hybridMultilevel"/>
    <w:tmpl w:val="B40CD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851DD"/>
    <w:multiLevelType w:val="multilevel"/>
    <w:tmpl w:val="6F4E8A28"/>
    <w:styleLink w:val="OPLAOtsikkonumerointi"/>
    <w:lvl w:ilvl="0">
      <w:start w:val="1"/>
      <w:numFmt w:val="decimal"/>
      <w:lvlText w:val="%1"/>
      <w:lvlJc w:val="left"/>
      <w:pPr>
        <w:ind w:left="1304" w:hanging="13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4" w:hanging="13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14" w15:restartNumberingAfterBreak="0">
    <w:nsid w:val="548959F2"/>
    <w:multiLevelType w:val="hybridMultilevel"/>
    <w:tmpl w:val="BB28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86574">
    <w:abstractNumId w:val="9"/>
  </w:num>
  <w:num w:numId="2" w16cid:durableId="347634292">
    <w:abstractNumId w:val="7"/>
  </w:num>
  <w:num w:numId="3" w16cid:durableId="111636785">
    <w:abstractNumId w:val="6"/>
  </w:num>
  <w:num w:numId="4" w16cid:durableId="625738529">
    <w:abstractNumId w:val="5"/>
  </w:num>
  <w:num w:numId="5" w16cid:durableId="1047951964">
    <w:abstractNumId w:val="4"/>
  </w:num>
  <w:num w:numId="6" w16cid:durableId="2130779897">
    <w:abstractNumId w:val="8"/>
  </w:num>
  <w:num w:numId="7" w16cid:durableId="1595170535">
    <w:abstractNumId w:val="3"/>
  </w:num>
  <w:num w:numId="8" w16cid:durableId="2974906">
    <w:abstractNumId w:val="2"/>
  </w:num>
  <w:num w:numId="9" w16cid:durableId="1606108112">
    <w:abstractNumId w:val="1"/>
  </w:num>
  <w:num w:numId="10" w16cid:durableId="1779058797">
    <w:abstractNumId w:val="0"/>
  </w:num>
  <w:num w:numId="11" w16cid:durableId="955253494">
    <w:abstractNumId w:val="9"/>
  </w:num>
  <w:num w:numId="12" w16cid:durableId="108790255">
    <w:abstractNumId w:val="8"/>
  </w:num>
  <w:num w:numId="13" w16cid:durableId="217791906">
    <w:abstractNumId w:val="9"/>
  </w:num>
  <w:num w:numId="14" w16cid:durableId="2134983285">
    <w:abstractNumId w:val="8"/>
  </w:num>
  <w:num w:numId="15" w16cid:durableId="2128154639">
    <w:abstractNumId w:val="10"/>
  </w:num>
  <w:num w:numId="16" w16cid:durableId="1840851135">
    <w:abstractNumId w:val="11"/>
  </w:num>
  <w:num w:numId="17" w16cid:durableId="853417193">
    <w:abstractNumId w:val="10"/>
  </w:num>
  <w:num w:numId="18" w16cid:durableId="1939025570">
    <w:abstractNumId w:val="11"/>
  </w:num>
  <w:num w:numId="19" w16cid:durableId="1291277108">
    <w:abstractNumId w:val="13"/>
  </w:num>
  <w:num w:numId="20" w16cid:durableId="1774862908">
    <w:abstractNumId w:val="10"/>
  </w:num>
  <w:num w:numId="21" w16cid:durableId="1353649933">
    <w:abstractNumId w:val="11"/>
  </w:num>
  <w:num w:numId="22" w16cid:durableId="453988069">
    <w:abstractNumId w:val="10"/>
  </w:num>
  <w:num w:numId="23" w16cid:durableId="1898592609">
    <w:abstractNumId w:val="11"/>
  </w:num>
  <w:num w:numId="24" w16cid:durableId="335156253">
    <w:abstractNumId w:val="13"/>
  </w:num>
  <w:num w:numId="25" w16cid:durableId="50665387">
    <w:abstractNumId w:val="10"/>
  </w:num>
  <w:num w:numId="26" w16cid:durableId="1598557174">
    <w:abstractNumId w:val="11"/>
  </w:num>
  <w:num w:numId="27" w16cid:durableId="917517087">
    <w:abstractNumId w:val="10"/>
  </w:num>
  <w:num w:numId="28" w16cid:durableId="956109200">
    <w:abstractNumId w:val="11"/>
  </w:num>
  <w:num w:numId="29" w16cid:durableId="419836560">
    <w:abstractNumId w:val="13"/>
  </w:num>
  <w:num w:numId="30" w16cid:durableId="1836995962">
    <w:abstractNumId w:val="12"/>
  </w:num>
  <w:num w:numId="31" w16cid:durableId="18534533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5FF"/>
    <w:rsid w:val="000135FF"/>
    <w:rsid w:val="00037AEA"/>
    <w:rsid w:val="00076FD4"/>
    <w:rsid w:val="00077088"/>
    <w:rsid w:val="00082077"/>
    <w:rsid w:val="00090E60"/>
    <w:rsid w:val="000A158F"/>
    <w:rsid w:val="000A6551"/>
    <w:rsid w:val="000B785C"/>
    <w:rsid w:val="000E2B0B"/>
    <w:rsid w:val="000E7B14"/>
    <w:rsid w:val="001335B8"/>
    <w:rsid w:val="00136424"/>
    <w:rsid w:val="00136E86"/>
    <w:rsid w:val="0017279A"/>
    <w:rsid w:val="00184413"/>
    <w:rsid w:val="001C2259"/>
    <w:rsid w:val="00233CFB"/>
    <w:rsid w:val="00237899"/>
    <w:rsid w:val="00237D70"/>
    <w:rsid w:val="0025062D"/>
    <w:rsid w:val="002631E5"/>
    <w:rsid w:val="002675E0"/>
    <w:rsid w:val="00286E98"/>
    <w:rsid w:val="002A6A58"/>
    <w:rsid w:val="002C4C24"/>
    <w:rsid w:val="002D0E0E"/>
    <w:rsid w:val="002F66B7"/>
    <w:rsid w:val="00307219"/>
    <w:rsid w:val="00337BDA"/>
    <w:rsid w:val="0036608C"/>
    <w:rsid w:val="00372087"/>
    <w:rsid w:val="00375A98"/>
    <w:rsid w:val="00394546"/>
    <w:rsid w:val="003B2954"/>
    <w:rsid w:val="003B450C"/>
    <w:rsid w:val="003F7CC1"/>
    <w:rsid w:val="004009D1"/>
    <w:rsid w:val="0040416E"/>
    <w:rsid w:val="00412C2B"/>
    <w:rsid w:val="00447F6D"/>
    <w:rsid w:val="004935D9"/>
    <w:rsid w:val="00496C56"/>
    <w:rsid w:val="004A1E49"/>
    <w:rsid w:val="004A4311"/>
    <w:rsid w:val="004B20CE"/>
    <w:rsid w:val="004C126E"/>
    <w:rsid w:val="004D09E2"/>
    <w:rsid w:val="004D1838"/>
    <w:rsid w:val="004E6A28"/>
    <w:rsid w:val="00514D49"/>
    <w:rsid w:val="00532525"/>
    <w:rsid w:val="00533CBB"/>
    <w:rsid w:val="005348AD"/>
    <w:rsid w:val="00557654"/>
    <w:rsid w:val="00577EDD"/>
    <w:rsid w:val="00582A15"/>
    <w:rsid w:val="005B18D7"/>
    <w:rsid w:val="005B4C4D"/>
    <w:rsid w:val="005C65FF"/>
    <w:rsid w:val="005D34EF"/>
    <w:rsid w:val="005E15F4"/>
    <w:rsid w:val="005E4B9D"/>
    <w:rsid w:val="005F0615"/>
    <w:rsid w:val="00613325"/>
    <w:rsid w:val="006321B1"/>
    <w:rsid w:val="00653B61"/>
    <w:rsid w:val="0069472B"/>
    <w:rsid w:val="006B2D38"/>
    <w:rsid w:val="006E5513"/>
    <w:rsid w:val="00714B0D"/>
    <w:rsid w:val="0072224B"/>
    <w:rsid w:val="0075016C"/>
    <w:rsid w:val="00751194"/>
    <w:rsid w:val="00786645"/>
    <w:rsid w:val="007C0CA7"/>
    <w:rsid w:val="007C5075"/>
    <w:rsid w:val="007D28D0"/>
    <w:rsid w:val="007D4B73"/>
    <w:rsid w:val="007E0933"/>
    <w:rsid w:val="007E169B"/>
    <w:rsid w:val="00816879"/>
    <w:rsid w:val="00822844"/>
    <w:rsid w:val="00823566"/>
    <w:rsid w:val="00826162"/>
    <w:rsid w:val="00850BCF"/>
    <w:rsid w:val="00852497"/>
    <w:rsid w:val="008533A6"/>
    <w:rsid w:val="00866154"/>
    <w:rsid w:val="0089166E"/>
    <w:rsid w:val="00892CDE"/>
    <w:rsid w:val="008A223E"/>
    <w:rsid w:val="008B75C9"/>
    <w:rsid w:val="008F07A9"/>
    <w:rsid w:val="009111D6"/>
    <w:rsid w:val="00943100"/>
    <w:rsid w:val="00957575"/>
    <w:rsid w:val="00995FEA"/>
    <w:rsid w:val="009A38F4"/>
    <w:rsid w:val="009C5E33"/>
    <w:rsid w:val="009E5CC8"/>
    <w:rsid w:val="009F19E7"/>
    <w:rsid w:val="009F205D"/>
    <w:rsid w:val="009F25F2"/>
    <w:rsid w:val="009F5256"/>
    <w:rsid w:val="00A3190A"/>
    <w:rsid w:val="00A4096B"/>
    <w:rsid w:val="00A454A7"/>
    <w:rsid w:val="00A46CC2"/>
    <w:rsid w:val="00A619D5"/>
    <w:rsid w:val="00A84FA7"/>
    <w:rsid w:val="00A94374"/>
    <w:rsid w:val="00AA721A"/>
    <w:rsid w:val="00AB2B2D"/>
    <w:rsid w:val="00AD0EE3"/>
    <w:rsid w:val="00AE469B"/>
    <w:rsid w:val="00AF3C12"/>
    <w:rsid w:val="00B114A1"/>
    <w:rsid w:val="00B17902"/>
    <w:rsid w:val="00B750ED"/>
    <w:rsid w:val="00BC2E8F"/>
    <w:rsid w:val="00BE216A"/>
    <w:rsid w:val="00C15314"/>
    <w:rsid w:val="00C16CCA"/>
    <w:rsid w:val="00C17DA1"/>
    <w:rsid w:val="00C30D2E"/>
    <w:rsid w:val="00C42DD8"/>
    <w:rsid w:val="00C86EFC"/>
    <w:rsid w:val="00CE297E"/>
    <w:rsid w:val="00CE420E"/>
    <w:rsid w:val="00CF504A"/>
    <w:rsid w:val="00CF607E"/>
    <w:rsid w:val="00CF66B8"/>
    <w:rsid w:val="00D2114F"/>
    <w:rsid w:val="00D361F1"/>
    <w:rsid w:val="00D44746"/>
    <w:rsid w:val="00D521D2"/>
    <w:rsid w:val="00DE4FC1"/>
    <w:rsid w:val="00E01439"/>
    <w:rsid w:val="00E335AD"/>
    <w:rsid w:val="00E40F19"/>
    <w:rsid w:val="00E53A4B"/>
    <w:rsid w:val="00E67289"/>
    <w:rsid w:val="00E84838"/>
    <w:rsid w:val="00EC4995"/>
    <w:rsid w:val="00EC6A95"/>
    <w:rsid w:val="00EF0BB2"/>
    <w:rsid w:val="00EF78BE"/>
    <w:rsid w:val="00F058D0"/>
    <w:rsid w:val="00F56239"/>
    <w:rsid w:val="00F64A82"/>
    <w:rsid w:val="00F6582D"/>
    <w:rsid w:val="00F75826"/>
    <w:rsid w:val="00F94180"/>
    <w:rsid w:val="00FA2017"/>
    <w:rsid w:val="00FA6F3A"/>
    <w:rsid w:val="00FD5A5B"/>
    <w:rsid w:val="00FE44D7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16E86F"/>
  <w15:docId w15:val="{E296320A-9FD8-49FE-9426-E0ECD6B3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075"/>
  </w:style>
  <w:style w:type="paragraph" w:styleId="Heading1">
    <w:name w:val="heading 1"/>
    <w:basedOn w:val="Normal"/>
    <w:next w:val="BodyText"/>
    <w:link w:val="Heading1Char"/>
    <w:uiPriority w:val="9"/>
    <w:qFormat/>
    <w:rsid w:val="00F94180"/>
    <w:pPr>
      <w:keepNext/>
      <w:keepLines/>
      <w:spacing w:after="220"/>
      <w:outlineLvl w:val="0"/>
    </w:pPr>
    <w:rPr>
      <w:rFonts w:asciiTheme="majorHAnsi" w:eastAsiaTheme="majorEastAsia" w:hAnsiTheme="majorHAnsi" w:cstheme="majorBidi"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F94180"/>
    <w:pPr>
      <w:keepNext/>
      <w:keepLines/>
      <w:spacing w:after="220"/>
      <w:ind w:left="1304"/>
      <w:outlineLvl w:val="1"/>
    </w:pPr>
    <w:rPr>
      <w:rFonts w:asciiTheme="majorHAnsi" w:eastAsiaTheme="majorEastAsia" w:hAnsiTheme="majorHAnsi" w:cstheme="majorBidi"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F94180"/>
    <w:pPr>
      <w:keepNext/>
      <w:keepLines/>
      <w:spacing w:after="220"/>
      <w:ind w:left="2608"/>
      <w:outlineLvl w:val="2"/>
    </w:pPr>
    <w:rPr>
      <w:rFonts w:asciiTheme="majorHAnsi" w:eastAsiaTheme="majorEastAsia" w:hAnsiTheme="majorHAnsi" w:cstheme="majorBidi"/>
      <w:bCs/>
    </w:rPr>
  </w:style>
  <w:style w:type="paragraph" w:styleId="Heading4">
    <w:name w:val="heading 4"/>
    <w:basedOn w:val="Normal"/>
    <w:next w:val="BodyText"/>
    <w:link w:val="Heading4Char"/>
    <w:uiPriority w:val="9"/>
    <w:rsid w:val="00F94180"/>
    <w:pPr>
      <w:keepNext/>
      <w:keepLines/>
      <w:spacing w:after="220"/>
      <w:ind w:left="2608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rsid w:val="00F94180"/>
    <w:pPr>
      <w:keepNext/>
      <w:keepLines/>
      <w:spacing w:after="220"/>
      <w:ind w:left="2608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rsid w:val="00F94180"/>
    <w:pPr>
      <w:keepNext/>
      <w:keepLines/>
      <w:spacing w:after="220"/>
      <w:ind w:left="2608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rsid w:val="00F94180"/>
    <w:pPr>
      <w:keepNext/>
      <w:keepLines/>
      <w:spacing w:after="220"/>
      <w:ind w:right="2608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rsid w:val="00F94180"/>
    <w:pPr>
      <w:keepNext/>
      <w:keepLines/>
      <w:spacing w:after="220"/>
      <w:ind w:left="2608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BodyText"/>
    <w:link w:val="Heading9Char"/>
    <w:uiPriority w:val="9"/>
    <w:rsid w:val="00F94180"/>
    <w:pPr>
      <w:keepNext/>
      <w:keepLines/>
      <w:spacing w:after="220"/>
      <w:ind w:left="2608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94180"/>
    <w:pPr>
      <w:spacing w:after="220"/>
      <w:ind w:left="2608"/>
    </w:pPr>
  </w:style>
  <w:style w:type="character" w:customStyle="1" w:styleId="BodyTextChar">
    <w:name w:val="Body Text Char"/>
    <w:basedOn w:val="DefaultParagraphFont"/>
    <w:link w:val="BodyText"/>
    <w:uiPriority w:val="1"/>
    <w:rsid w:val="00F94180"/>
    <w:rPr>
      <w:rFonts w:cstheme="minorHAnsi"/>
      <w:sz w:val="20"/>
      <w:szCs w:val="20"/>
    </w:rPr>
  </w:style>
  <w:style w:type="paragraph" w:styleId="BodyText2">
    <w:name w:val="Body Text 2"/>
    <w:basedOn w:val="BodyText"/>
    <w:link w:val="BodyText2Char"/>
    <w:uiPriority w:val="1"/>
    <w:qFormat/>
    <w:rsid w:val="00F94180"/>
    <w:pPr>
      <w:spacing w:after="0"/>
    </w:pPr>
  </w:style>
  <w:style w:type="character" w:customStyle="1" w:styleId="BodyText2Char">
    <w:name w:val="Body Text 2 Char"/>
    <w:basedOn w:val="DefaultParagraphFont"/>
    <w:link w:val="BodyText2"/>
    <w:uiPriority w:val="1"/>
    <w:rsid w:val="00F94180"/>
    <w:rPr>
      <w:rFonts w:cs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94180"/>
    <w:rPr>
      <w:rFonts w:asciiTheme="majorHAnsi" w:eastAsiaTheme="majorEastAsia" w:hAnsiTheme="majorHAnsi" w:cstheme="majorBidi"/>
      <w:bCs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4180"/>
    <w:rPr>
      <w:rFonts w:asciiTheme="majorHAnsi" w:eastAsiaTheme="majorEastAsia" w:hAnsiTheme="majorHAnsi" w:cstheme="majorBidi"/>
      <w:bCs/>
      <w:sz w:val="20"/>
      <w:szCs w:val="26"/>
    </w:rPr>
  </w:style>
  <w:style w:type="paragraph" w:styleId="ListBullet">
    <w:name w:val="List Bullet"/>
    <w:basedOn w:val="Normal"/>
    <w:uiPriority w:val="99"/>
    <w:qFormat/>
    <w:rsid w:val="00F94180"/>
    <w:pPr>
      <w:numPr>
        <w:numId w:val="27"/>
      </w:numPr>
      <w:spacing w:after="220"/>
      <w:contextualSpacing/>
    </w:pPr>
  </w:style>
  <w:style w:type="paragraph" w:styleId="ListNumber">
    <w:name w:val="List Number"/>
    <w:basedOn w:val="Normal"/>
    <w:uiPriority w:val="99"/>
    <w:qFormat/>
    <w:rsid w:val="00F94180"/>
    <w:pPr>
      <w:numPr>
        <w:numId w:val="28"/>
      </w:numPr>
      <w:spacing w:after="220"/>
      <w:contextualSpacing/>
    </w:pPr>
  </w:style>
  <w:style w:type="paragraph" w:styleId="Title">
    <w:name w:val="Title"/>
    <w:basedOn w:val="Normal"/>
    <w:next w:val="BodyText"/>
    <w:link w:val="TitleChar"/>
    <w:uiPriority w:val="10"/>
    <w:qFormat/>
    <w:rsid w:val="00F94180"/>
    <w:pPr>
      <w:spacing w:after="220"/>
      <w:contextualSpacing/>
    </w:pPr>
    <w:rPr>
      <w:rFonts w:asciiTheme="majorHAnsi" w:eastAsiaTheme="majorEastAsia" w:hAnsiTheme="majorHAnsi" w:cstheme="majorHAnsi"/>
      <w:caps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4180"/>
    <w:rPr>
      <w:rFonts w:asciiTheme="majorHAnsi" w:eastAsiaTheme="majorEastAsia" w:hAnsiTheme="majorHAnsi" w:cstheme="majorHAnsi"/>
      <w:caps/>
      <w:sz w:val="20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F94180"/>
    <w:rPr>
      <w:rFonts w:asciiTheme="majorHAnsi" w:eastAsiaTheme="majorEastAsia" w:hAnsiTheme="majorHAnsi" w:cstheme="majorBidi"/>
      <w:bCs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semiHidden/>
    <w:unhideWhenUsed/>
    <w:rsid w:val="00F94180"/>
    <w:pPr>
      <w:numPr>
        <w:ilvl w:val="1"/>
      </w:numPr>
      <w:spacing w:after="220"/>
    </w:pPr>
    <w:rPr>
      <w:rFonts w:asciiTheme="majorHAnsi" w:eastAsiaTheme="majorEastAsia" w:hAnsiTheme="majorHAnsi" w:cstheme="majorHAnsi"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94180"/>
    <w:rPr>
      <w:rFonts w:asciiTheme="majorHAnsi" w:eastAsiaTheme="majorEastAsia" w:hAnsiTheme="majorHAnsi" w:cstheme="majorHAnsi"/>
      <w:iCs/>
      <w:sz w:val="20"/>
      <w:szCs w:val="24"/>
    </w:rPr>
  </w:style>
  <w:style w:type="paragraph" w:styleId="Footer">
    <w:name w:val="footer"/>
    <w:basedOn w:val="Normal"/>
    <w:link w:val="FooterChar"/>
    <w:uiPriority w:val="99"/>
    <w:rsid w:val="00F94180"/>
    <w:rPr>
      <w:noProof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F94180"/>
    <w:rPr>
      <w:rFonts w:cstheme="minorHAnsi"/>
      <w:noProof/>
      <w:sz w:val="12"/>
      <w:szCs w:val="20"/>
    </w:rPr>
  </w:style>
  <w:style w:type="table" w:customStyle="1" w:styleId="Eireunaviivaa">
    <w:name w:val="Ei reunaviivaa"/>
    <w:basedOn w:val="TableNormal"/>
    <w:uiPriority w:val="99"/>
    <w:qFormat/>
    <w:rsid w:val="00F94180"/>
    <w:tblPr>
      <w:tblCellMar>
        <w:left w:w="0" w:type="dxa"/>
        <w:right w:w="0" w:type="dxa"/>
      </w:tblCellMar>
    </w:tblPr>
  </w:style>
  <w:style w:type="paragraph" w:styleId="NoSpacing">
    <w:name w:val="No Spacing"/>
    <w:uiPriority w:val="1"/>
    <w:semiHidden/>
    <w:rsid w:val="00F94180"/>
    <w:pPr>
      <w:ind w:left="2608"/>
    </w:pPr>
  </w:style>
  <w:style w:type="character" w:styleId="Hyperlink">
    <w:name w:val="Hyperlink"/>
    <w:basedOn w:val="DefaultParagraphFont"/>
    <w:uiPriority w:val="99"/>
    <w:unhideWhenUsed/>
    <w:rsid w:val="00F94180"/>
    <w:rPr>
      <w:color w:val="003366" w:themeColor="hyperlink"/>
      <w:u w:val="single"/>
    </w:rPr>
  </w:style>
  <w:style w:type="paragraph" w:styleId="ListParagraph">
    <w:name w:val="List Paragraph"/>
    <w:basedOn w:val="Normal"/>
    <w:uiPriority w:val="34"/>
    <w:unhideWhenUsed/>
    <w:rsid w:val="00F94180"/>
    <w:pPr>
      <w:ind w:left="720"/>
      <w:contextualSpacing/>
    </w:pPr>
  </w:style>
  <w:style w:type="numbering" w:customStyle="1" w:styleId="OPLAluettelomerkit">
    <w:name w:val="OPLA luettelomerkit"/>
    <w:uiPriority w:val="99"/>
    <w:rsid w:val="00F94180"/>
    <w:pPr>
      <w:numPr>
        <w:numId w:val="15"/>
      </w:numPr>
    </w:pPr>
  </w:style>
  <w:style w:type="numbering" w:customStyle="1" w:styleId="OPLANumeroituluettelo">
    <w:name w:val="OPLA Numeroitu luettelo"/>
    <w:uiPriority w:val="99"/>
    <w:rsid w:val="00F94180"/>
    <w:pPr>
      <w:numPr>
        <w:numId w:val="16"/>
      </w:numPr>
    </w:pPr>
  </w:style>
  <w:style w:type="numbering" w:customStyle="1" w:styleId="OPLAOtsikkonumerointi">
    <w:name w:val="OPLA Otsikkonumerointi"/>
    <w:uiPriority w:val="99"/>
    <w:rsid w:val="00F94180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F94180"/>
    <w:rPr>
      <w:rFonts w:asciiTheme="majorHAnsi" w:eastAsiaTheme="majorEastAsia" w:hAnsiTheme="majorHAnsi" w:cstheme="majorBidi"/>
      <w:bCs/>
      <w:i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9418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94180"/>
    <w:rPr>
      <w:rFonts w:asciiTheme="majorHAnsi" w:eastAsiaTheme="majorEastAsia" w:hAnsiTheme="majorHAnsi" w:cstheme="majorBidi"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94180"/>
    <w:rPr>
      <w:rFonts w:asciiTheme="majorHAnsi" w:eastAsiaTheme="majorEastAsia" w:hAnsiTheme="majorHAnsi" w:cstheme="majorBidi"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9418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94180"/>
    <w:rPr>
      <w:rFonts w:asciiTheme="majorHAnsi" w:eastAsiaTheme="majorEastAsia" w:hAnsiTheme="majorHAnsi" w:cstheme="majorBidi"/>
      <w:iCs/>
      <w:sz w:val="20"/>
      <w:szCs w:val="20"/>
    </w:rPr>
  </w:style>
  <w:style w:type="character" w:styleId="PlaceholderText">
    <w:name w:val="Placeholder Text"/>
    <w:basedOn w:val="DefaultParagraphFont"/>
    <w:uiPriority w:val="99"/>
    <w:rsid w:val="00F94180"/>
    <w:rPr>
      <w:color w:val="auto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180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F94180"/>
    <w:pPr>
      <w:tabs>
        <w:tab w:val="left" w:pos="426"/>
        <w:tab w:val="right" w:leader="dot" w:pos="10195"/>
      </w:tabs>
    </w:pPr>
  </w:style>
  <w:style w:type="paragraph" w:styleId="TOC2">
    <w:name w:val="toc 2"/>
    <w:basedOn w:val="Normal"/>
    <w:next w:val="Normal"/>
    <w:autoRedefine/>
    <w:uiPriority w:val="39"/>
    <w:rsid w:val="00F94180"/>
    <w:pPr>
      <w:tabs>
        <w:tab w:val="left" w:pos="993"/>
        <w:tab w:val="right" w:leader="dot" w:pos="10195"/>
      </w:tabs>
      <w:ind w:left="425"/>
    </w:pPr>
  </w:style>
  <w:style w:type="paragraph" w:styleId="TOC3">
    <w:name w:val="toc 3"/>
    <w:basedOn w:val="Normal"/>
    <w:next w:val="Normal"/>
    <w:autoRedefine/>
    <w:uiPriority w:val="39"/>
    <w:rsid w:val="00F94180"/>
    <w:pPr>
      <w:tabs>
        <w:tab w:val="left" w:pos="1701"/>
        <w:tab w:val="right" w:leader="dot" w:pos="10195"/>
      </w:tabs>
      <w:ind w:left="992"/>
    </w:pPr>
  </w:style>
  <w:style w:type="paragraph" w:styleId="TOC4">
    <w:name w:val="toc 4"/>
    <w:basedOn w:val="Normal"/>
    <w:next w:val="Normal"/>
    <w:autoRedefine/>
    <w:uiPriority w:val="39"/>
    <w:rsid w:val="00F94180"/>
    <w:pPr>
      <w:tabs>
        <w:tab w:val="left" w:pos="2552"/>
        <w:tab w:val="right" w:leader="dot" w:pos="10195"/>
      </w:tabs>
      <w:ind w:left="1701"/>
    </w:pPr>
  </w:style>
  <w:style w:type="paragraph" w:styleId="TOC5">
    <w:name w:val="toc 5"/>
    <w:basedOn w:val="Normal"/>
    <w:next w:val="Normal"/>
    <w:autoRedefine/>
    <w:uiPriority w:val="39"/>
    <w:rsid w:val="00F94180"/>
    <w:pPr>
      <w:tabs>
        <w:tab w:val="left" w:pos="3544"/>
        <w:tab w:val="right" w:leader="dot" w:pos="10195"/>
      </w:tabs>
      <w:ind w:left="2552"/>
    </w:pPr>
  </w:style>
  <w:style w:type="paragraph" w:styleId="TOC6">
    <w:name w:val="toc 6"/>
    <w:basedOn w:val="Normal"/>
    <w:next w:val="Normal"/>
    <w:autoRedefine/>
    <w:uiPriority w:val="39"/>
    <w:rsid w:val="00F94180"/>
    <w:pPr>
      <w:tabs>
        <w:tab w:val="left" w:pos="4678"/>
        <w:tab w:val="right" w:leader="dot" w:pos="10195"/>
      </w:tabs>
      <w:ind w:left="3544"/>
    </w:pPr>
  </w:style>
  <w:style w:type="paragraph" w:styleId="TOC7">
    <w:name w:val="toc 7"/>
    <w:basedOn w:val="Normal"/>
    <w:next w:val="Normal"/>
    <w:autoRedefine/>
    <w:uiPriority w:val="39"/>
    <w:rsid w:val="00F94180"/>
    <w:pPr>
      <w:tabs>
        <w:tab w:val="left" w:pos="5954"/>
        <w:tab w:val="right" w:leader="dot" w:pos="10195"/>
      </w:tabs>
      <w:ind w:left="4678"/>
    </w:pPr>
  </w:style>
  <w:style w:type="paragraph" w:styleId="TOC8">
    <w:name w:val="toc 8"/>
    <w:basedOn w:val="Normal"/>
    <w:next w:val="Normal"/>
    <w:autoRedefine/>
    <w:uiPriority w:val="39"/>
    <w:rsid w:val="00F94180"/>
    <w:pPr>
      <w:tabs>
        <w:tab w:val="left" w:pos="7513"/>
        <w:tab w:val="right" w:leader="dot" w:pos="10195"/>
      </w:tabs>
      <w:ind w:left="5954"/>
    </w:pPr>
  </w:style>
  <w:style w:type="paragraph" w:styleId="TOC9">
    <w:name w:val="toc 9"/>
    <w:basedOn w:val="Normal"/>
    <w:next w:val="Normal"/>
    <w:autoRedefine/>
    <w:uiPriority w:val="39"/>
    <w:rsid w:val="00F94180"/>
    <w:pPr>
      <w:tabs>
        <w:tab w:val="left" w:pos="9214"/>
        <w:tab w:val="right" w:leader="dot" w:pos="10195"/>
      </w:tabs>
      <w:ind w:left="7513"/>
    </w:pPr>
  </w:style>
  <w:style w:type="paragraph" w:styleId="TOCHeading">
    <w:name w:val="TOC Heading"/>
    <w:basedOn w:val="Normal"/>
    <w:next w:val="Normal"/>
    <w:uiPriority w:val="39"/>
    <w:unhideWhenUsed/>
    <w:rsid w:val="00F94180"/>
    <w:pPr>
      <w:spacing w:after="220"/>
    </w:pPr>
    <w:rPr>
      <w:b/>
    </w:rPr>
  </w:style>
  <w:style w:type="table" w:styleId="TableGrid">
    <w:name w:val="Table Grid"/>
    <w:basedOn w:val="TableNormal"/>
    <w:uiPriority w:val="59"/>
    <w:rsid w:val="00F941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F94180"/>
  </w:style>
  <w:style w:type="character" w:customStyle="1" w:styleId="HeaderChar">
    <w:name w:val="Header Char"/>
    <w:basedOn w:val="DefaultParagraphFont"/>
    <w:link w:val="Header"/>
    <w:uiPriority w:val="99"/>
    <w:rsid w:val="00F94180"/>
    <w:rPr>
      <w:rFonts w:cstheme="minorHAnsi"/>
      <w:sz w:val="20"/>
      <w:szCs w:val="20"/>
    </w:rPr>
  </w:style>
  <w:style w:type="character" w:styleId="Strong">
    <w:name w:val="Strong"/>
    <w:basedOn w:val="DefaultParagraphFont"/>
    <w:uiPriority w:val="22"/>
    <w:qFormat/>
    <w:rsid w:val="0018441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75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ry.vaher@opban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pbank.e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pbank.ee" TargetMode="External"/><Relationship Id="rId1" Type="http://schemas.openxmlformats.org/officeDocument/2006/relationships/hyperlink" Target="mailto:info@opban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P-Pohjola">
  <a:themeElements>
    <a:clrScheme name="OP-Pohjola">
      <a:dk1>
        <a:sysClr val="windowText" lastClr="000000"/>
      </a:dk1>
      <a:lt1>
        <a:sysClr val="window" lastClr="FFFFFF"/>
      </a:lt1>
      <a:dk2>
        <a:srgbClr val="464646"/>
      </a:dk2>
      <a:lt2>
        <a:srgbClr val="EEECE1"/>
      </a:lt2>
      <a:accent1>
        <a:srgbClr val="FF6A10"/>
      </a:accent1>
      <a:accent2>
        <a:srgbClr val="C8C8C8"/>
      </a:accent2>
      <a:accent3>
        <a:srgbClr val="646464"/>
      </a:accent3>
      <a:accent4>
        <a:srgbClr val="FDA53B"/>
      </a:accent4>
      <a:accent5>
        <a:srgbClr val="E6DFCE"/>
      </a:accent5>
      <a:accent6>
        <a:srgbClr val="969696"/>
      </a:accent6>
      <a:hlink>
        <a:srgbClr val="003366"/>
      </a:hlink>
      <a:folHlink>
        <a:srgbClr val="464646"/>
      </a:folHlink>
    </a:clrScheme>
    <a:fontScheme name="PP_OP-POHJOLA-ryhmän font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tlCol="0" anchor="ctr"/>
      <a:lstStyle>
        <a:defPPr algn="ctr">
          <a:defRPr dirty="0" err="1" smtClean="0">
            <a:solidFill>
              <a:srgbClr val="000000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7AB3-388B-4D7D-8864-DE201DAC09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433c435-ed7a-4eb9-8d04-552341f4bc63}" enabled="1" method="Privileged" siteId="{e1a2f902-2172-474f-a88a-189ec4f083f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OP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harry.vaher@opbank.ee</dc:creator>
  <cp:lastModifiedBy>Vaher Harry</cp:lastModifiedBy>
  <cp:revision>14</cp:revision>
  <cp:lastPrinted>2015-11-11T08:03:00Z</cp:lastPrinted>
  <dcterms:created xsi:type="dcterms:W3CDTF">2016-02-29T13:51:00Z</dcterms:created>
  <dcterms:modified xsi:type="dcterms:W3CDTF">2025-10-31T08:50:00Z</dcterms:modified>
</cp:coreProperties>
</file>